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C2691" w14:textId="7218EA2B" w:rsidR="007048E8" w:rsidRDefault="009C76EE">
      <w:r>
        <w:br w:type="textWrapping" w:clear="all"/>
      </w:r>
    </w:p>
    <w:p w14:paraId="6D506403" w14:textId="4A3F2AD4" w:rsidR="009C76EE" w:rsidRPr="009C76EE" w:rsidRDefault="00D369E4" w:rsidP="009C76EE">
      <w:pPr>
        <w:jc w:val="center"/>
        <w:rPr>
          <w:rFonts w:ascii="Times New Roman" w:hAnsi="Times New Roman" w:cs="Times New Roman"/>
          <w:b/>
          <w:u w:val="single"/>
        </w:rPr>
      </w:pPr>
      <w:r>
        <w:rPr>
          <w:rFonts w:ascii="Times New Roman" w:hAnsi="Times New Roman" w:cs="Times New Roman"/>
          <w:b/>
        </w:rPr>
        <w:t>ARN Supports Increased FY 202</w:t>
      </w:r>
      <w:r w:rsidR="004F6199">
        <w:rPr>
          <w:rFonts w:ascii="Times New Roman" w:hAnsi="Times New Roman" w:cs="Times New Roman"/>
          <w:b/>
        </w:rPr>
        <w:t>4</w:t>
      </w:r>
      <w:r w:rsidR="009C76EE" w:rsidRPr="009C76EE">
        <w:rPr>
          <w:rFonts w:ascii="Times New Roman" w:hAnsi="Times New Roman" w:cs="Times New Roman"/>
          <w:b/>
        </w:rPr>
        <w:t xml:space="preserve"> Funding for Rehabilitation Research and Education at the National Institutes of Health and Department of Health and Human Services</w:t>
      </w:r>
    </w:p>
    <w:p w14:paraId="264598B4" w14:textId="77777777" w:rsidR="008E6E1D" w:rsidRDefault="008E6E1D" w:rsidP="008E6E1D">
      <w:pPr>
        <w:jc w:val="both"/>
        <w:rPr>
          <w:rFonts w:ascii="Times New Roman" w:hAnsi="Times New Roman" w:cs="Times New Roman"/>
          <w:sz w:val="21"/>
          <w:szCs w:val="21"/>
        </w:rPr>
      </w:pPr>
      <w:r>
        <w:rPr>
          <w:rFonts w:ascii="Times New Roman" w:hAnsi="Times New Roman" w:cs="Times New Roman"/>
          <w:sz w:val="21"/>
          <w:szCs w:val="21"/>
        </w:rPr>
        <w:t>The Association of Rehabilitation Nurses (ARN) is a professional nursing organization representing more than 4,500 rehabilitation nurses and more than 14,000 certified rehabilitation registered nurses (CRRN). ARN promotes and advances professional rehabilitation nursing practice through education, advocacy, collaboration, and research to enhance quality of life for those affected by disability and chronic illness.</w:t>
      </w:r>
    </w:p>
    <w:p w14:paraId="34A9A07B" w14:textId="77777777" w:rsidR="009C76EE" w:rsidRPr="009C76EE" w:rsidRDefault="009C76EE" w:rsidP="009C76EE">
      <w:pPr>
        <w:jc w:val="center"/>
        <w:rPr>
          <w:rFonts w:ascii="Times New Roman" w:hAnsi="Times New Roman" w:cs="Times New Roman"/>
          <w:b/>
          <w:sz w:val="21"/>
          <w:szCs w:val="21"/>
          <w:u w:val="single"/>
        </w:rPr>
      </w:pPr>
      <w:r w:rsidRPr="009C76EE">
        <w:rPr>
          <w:rFonts w:ascii="Times New Roman" w:hAnsi="Times New Roman" w:cs="Times New Roman"/>
          <w:b/>
          <w:sz w:val="21"/>
          <w:szCs w:val="21"/>
          <w:u w:val="single"/>
        </w:rPr>
        <w:t>National Institute of Nursing Research</w:t>
      </w:r>
    </w:p>
    <w:p w14:paraId="6A7E4BF9" w14:textId="77777777" w:rsidR="009C76EE" w:rsidRPr="009C76EE" w:rsidRDefault="009C76EE" w:rsidP="009C76EE">
      <w:pPr>
        <w:jc w:val="both"/>
        <w:rPr>
          <w:rFonts w:ascii="Times New Roman" w:hAnsi="Times New Roman" w:cs="Times New Roman"/>
          <w:sz w:val="21"/>
          <w:szCs w:val="21"/>
        </w:rPr>
      </w:pPr>
      <w:r w:rsidRPr="009C76EE">
        <w:rPr>
          <w:rFonts w:ascii="Times New Roman" w:hAnsi="Times New Roman" w:cs="Times New Roman"/>
          <w:sz w:val="21"/>
          <w:szCs w:val="21"/>
        </w:rPr>
        <w:t>The National Institute of Nursing Research (NINR) works to create cost-effective and high-quality health care through both basic and clinical research. The broad mandate of NINR includes seeking to prevent and delay disease and disability, to improve the settings in which care is administered, and to ease the issues associated with rehabilitation and disability. NINR’s recent areas of research include the following:</w:t>
      </w:r>
    </w:p>
    <w:p w14:paraId="0A357FA1" w14:textId="77777777" w:rsidR="009C76EE" w:rsidRPr="009C76EE" w:rsidRDefault="009C76EE" w:rsidP="009C76EE">
      <w:pPr>
        <w:numPr>
          <w:ilvl w:val="0"/>
          <w:numId w:val="8"/>
        </w:numPr>
        <w:spacing w:after="0" w:line="240" w:lineRule="auto"/>
        <w:jc w:val="both"/>
        <w:rPr>
          <w:rFonts w:ascii="Times New Roman" w:hAnsi="Times New Roman" w:cs="Times New Roman"/>
          <w:sz w:val="21"/>
          <w:szCs w:val="21"/>
        </w:rPr>
      </w:pPr>
      <w:r w:rsidRPr="009C76EE">
        <w:rPr>
          <w:rFonts w:ascii="Times New Roman" w:hAnsi="Times New Roman" w:cs="Times New Roman"/>
          <w:sz w:val="21"/>
          <w:szCs w:val="21"/>
        </w:rPr>
        <w:t>End of life and palliative care in rural areas;</w:t>
      </w:r>
    </w:p>
    <w:p w14:paraId="416DF3BE" w14:textId="77777777" w:rsidR="009C76EE" w:rsidRPr="009C76EE" w:rsidRDefault="009C76EE" w:rsidP="009C76EE">
      <w:pPr>
        <w:numPr>
          <w:ilvl w:val="0"/>
          <w:numId w:val="8"/>
        </w:numPr>
        <w:spacing w:after="0" w:line="240" w:lineRule="auto"/>
        <w:jc w:val="both"/>
        <w:rPr>
          <w:rFonts w:ascii="Times New Roman" w:hAnsi="Times New Roman" w:cs="Times New Roman"/>
          <w:sz w:val="21"/>
          <w:szCs w:val="21"/>
        </w:rPr>
      </w:pPr>
      <w:r w:rsidRPr="009C76EE">
        <w:rPr>
          <w:rFonts w:ascii="Times New Roman" w:hAnsi="Times New Roman" w:cs="Times New Roman"/>
          <w:sz w:val="21"/>
          <w:szCs w:val="21"/>
        </w:rPr>
        <w:t>Research in multi-cultural societies;</w:t>
      </w:r>
    </w:p>
    <w:p w14:paraId="322C98F7" w14:textId="77777777" w:rsidR="009C76EE" w:rsidRPr="009C76EE" w:rsidRDefault="009C76EE" w:rsidP="009C76EE">
      <w:pPr>
        <w:numPr>
          <w:ilvl w:val="0"/>
          <w:numId w:val="8"/>
        </w:numPr>
        <w:spacing w:after="0" w:line="240" w:lineRule="auto"/>
        <w:jc w:val="both"/>
        <w:rPr>
          <w:rFonts w:ascii="Times New Roman" w:hAnsi="Times New Roman" w:cs="Times New Roman"/>
          <w:sz w:val="21"/>
          <w:szCs w:val="21"/>
        </w:rPr>
      </w:pPr>
      <w:r w:rsidRPr="009C76EE">
        <w:rPr>
          <w:rFonts w:ascii="Times New Roman" w:hAnsi="Times New Roman" w:cs="Times New Roman"/>
          <w:sz w:val="21"/>
          <w:szCs w:val="21"/>
        </w:rPr>
        <w:t>Bio-behavioral methods to improve outcomes research; and</w:t>
      </w:r>
    </w:p>
    <w:p w14:paraId="73F50682" w14:textId="77777777" w:rsidR="009C76EE" w:rsidRPr="009C76EE" w:rsidRDefault="009C76EE" w:rsidP="009C76EE">
      <w:pPr>
        <w:numPr>
          <w:ilvl w:val="0"/>
          <w:numId w:val="8"/>
        </w:numPr>
        <w:spacing w:after="0" w:line="240" w:lineRule="auto"/>
        <w:jc w:val="both"/>
        <w:rPr>
          <w:rFonts w:ascii="Times New Roman" w:hAnsi="Times New Roman" w:cs="Times New Roman"/>
          <w:sz w:val="21"/>
          <w:szCs w:val="21"/>
        </w:rPr>
      </w:pPr>
      <w:r w:rsidRPr="009C76EE">
        <w:rPr>
          <w:rFonts w:ascii="Times New Roman" w:hAnsi="Times New Roman" w:cs="Times New Roman"/>
          <w:sz w:val="21"/>
          <w:szCs w:val="21"/>
        </w:rPr>
        <w:t>Increasing health promotion through comprehensive studies.</w:t>
      </w:r>
    </w:p>
    <w:p w14:paraId="1A078DB5" w14:textId="77777777" w:rsidR="009C76EE" w:rsidRPr="009C76EE" w:rsidRDefault="009C76EE" w:rsidP="009C76EE">
      <w:pPr>
        <w:spacing w:after="0" w:line="240" w:lineRule="auto"/>
        <w:ind w:left="720"/>
        <w:jc w:val="both"/>
        <w:rPr>
          <w:rFonts w:ascii="Times New Roman" w:hAnsi="Times New Roman" w:cs="Times New Roman"/>
          <w:sz w:val="21"/>
          <w:szCs w:val="21"/>
        </w:rPr>
      </w:pPr>
    </w:p>
    <w:p w14:paraId="2ED4228F" w14:textId="1BE961E9" w:rsidR="009C76EE" w:rsidRPr="00EB0714" w:rsidRDefault="009C76EE" w:rsidP="009C76EE">
      <w:pPr>
        <w:jc w:val="both"/>
        <w:rPr>
          <w:rFonts w:ascii="Times New Roman" w:hAnsi="Times New Roman" w:cs="Times New Roman"/>
          <w:b/>
          <w:sz w:val="21"/>
          <w:szCs w:val="21"/>
          <w:highlight w:val="yellow"/>
        </w:rPr>
      </w:pPr>
      <w:r w:rsidRPr="009C76EE">
        <w:rPr>
          <w:rFonts w:ascii="Times New Roman" w:hAnsi="Times New Roman" w:cs="Times New Roman"/>
          <w:b/>
          <w:sz w:val="21"/>
          <w:szCs w:val="21"/>
          <w:u w:val="single"/>
        </w:rPr>
        <w:t>Recommendation</w:t>
      </w:r>
      <w:r w:rsidRPr="009C76EE">
        <w:rPr>
          <w:rFonts w:ascii="Times New Roman" w:hAnsi="Times New Roman" w:cs="Times New Roman"/>
          <w:b/>
          <w:sz w:val="21"/>
          <w:szCs w:val="21"/>
        </w:rPr>
        <w:t xml:space="preserve">:  </w:t>
      </w:r>
      <w:r w:rsidR="0042239C" w:rsidRPr="0042239C">
        <w:rPr>
          <w:rFonts w:ascii="Times New Roman" w:hAnsi="Times New Roman" w:cs="Times New Roman"/>
          <w:sz w:val="21"/>
          <w:szCs w:val="21"/>
        </w:rPr>
        <w:t xml:space="preserve">ARN respectfully requests </w:t>
      </w:r>
      <w:r w:rsidR="00743C4B" w:rsidRPr="00743C4B">
        <w:rPr>
          <w:rFonts w:ascii="Times New Roman" w:hAnsi="Times New Roman" w:cs="Times New Roman"/>
          <w:sz w:val="21"/>
          <w:szCs w:val="21"/>
        </w:rPr>
        <w:t>$</w:t>
      </w:r>
      <w:r w:rsidR="008E6E1D">
        <w:rPr>
          <w:rFonts w:ascii="Times New Roman" w:hAnsi="Times New Roman" w:cs="Times New Roman"/>
          <w:sz w:val="21"/>
          <w:szCs w:val="21"/>
        </w:rPr>
        <w:t>210</w:t>
      </w:r>
      <w:r w:rsidRPr="0042239C">
        <w:rPr>
          <w:rFonts w:ascii="Times New Roman" w:hAnsi="Times New Roman" w:cs="Times New Roman"/>
          <w:sz w:val="21"/>
          <w:szCs w:val="21"/>
        </w:rPr>
        <w:t xml:space="preserve"> millio</w:t>
      </w:r>
      <w:r w:rsidR="00D369E4">
        <w:rPr>
          <w:rFonts w:ascii="Times New Roman" w:hAnsi="Times New Roman" w:cs="Times New Roman"/>
          <w:sz w:val="21"/>
          <w:szCs w:val="21"/>
        </w:rPr>
        <w:t>n in funding for NINR in FY 202</w:t>
      </w:r>
      <w:r w:rsidR="004F6199">
        <w:rPr>
          <w:rFonts w:ascii="Times New Roman" w:hAnsi="Times New Roman" w:cs="Times New Roman"/>
          <w:sz w:val="21"/>
          <w:szCs w:val="21"/>
        </w:rPr>
        <w:t>4</w:t>
      </w:r>
      <w:r w:rsidRPr="0042239C">
        <w:rPr>
          <w:rFonts w:ascii="Times New Roman" w:hAnsi="Times New Roman" w:cs="Times New Roman"/>
          <w:sz w:val="21"/>
          <w:szCs w:val="21"/>
        </w:rPr>
        <w:t xml:space="preserve"> to continue its work to create cost-effective and high-quality health care through basic and clinical research.</w:t>
      </w:r>
    </w:p>
    <w:p w14:paraId="1B3E9E92" w14:textId="77777777" w:rsidR="009C76EE" w:rsidRPr="009C76EE" w:rsidRDefault="009C76EE" w:rsidP="009C76EE">
      <w:pPr>
        <w:jc w:val="center"/>
        <w:rPr>
          <w:rFonts w:ascii="Times New Roman" w:hAnsi="Times New Roman" w:cs="Times New Roman"/>
          <w:b/>
          <w:sz w:val="21"/>
          <w:szCs w:val="21"/>
          <w:highlight w:val="lightGray"/>
          <w:u w:val="single"/>
        </w:rPr>
      </w:pPr>
      <w:r w:rsidRPr="009C76EE">
        <w:rPr>
          <w:rFonts w:ascii="Times New Roman" w:hAnsi="Times New Roman" w:cs="Times New Roman"/>
          <w:b/>
          <w:sz w:val="21"/>
          <w:szCs w:val="21"/>
          <w:u w:val="single"/>
        </w:rPr>
        <w:t>National Institute on Disability, Independent Living, and Rehabilitation Research</w:t>
      </w:r>
    </w:p>
    <w:p w14:paraId="4C55F99E" w14:textId="77777777" w:rsidR="009C76EE" w:rsidRPr="009C76EE" w:rsidRDefault="009C76EE" w:rsidP="009C76EE">
      <w:pPr>
        <w:pStyle w:val="NormalWeb"/>
        <w:spacing w:before="0" w:beforeAutospacing="0" w:after="0" w:afterAutospacing="0"/>
        <w:jc w:val="both"/>
        <w:rPr>
          <w:rFonts w:ascii="Times New Roman" w:hAnsi="Times New Roman"/>
          <w:sz w:val="21"/>
          <w:szCs w:val="21"/>
        </w:rPr>
      </w:pPr>
      <w:r w:rsidRPr="009C76EE">
        <w:rPr>
          <w:rFonts w:ascii="Times New Roman" w:hAnsi="Times New Roman"/>
          <w:sz w:val="21"/>
          <w:szCs w:val="21"/>
        </w:rPr>
        <w:t xml:space="preserve">The National Institute on Disability, Independent Living, and Rehabilitation Research (NIDILRR) provides leadership and support for a comprehensive program of research related to the rehabilitation of individuals with disabilities. An institute within the Administration of Community Living (ACL) at the U.S. Department of Health and Human Services (HHS), NIDILRR operates alongside the Independent Living Administration. </w:t>
      </w:r>
    </w:p>
    <w:p w14:paraId="1955ED2E" w14:textId="77777777" w:rsidR="009C76EE" w:rsidRPr="009C76EE" w:rsidRDefault="009C76EE" w:rsidP="009C76EE">
      <w:pPr>
        <w:pStyle w:val="NormalWeb"/>
        <w:spacing w:before="0" w:beforeAutospacing="0" w:after="0" w:afterAutospacing="0"/>
        <w:jc w:val="both"/>
        <w:rPr>
          <w:rFonts w:ascii="Times New Roman" w:hAnsi="Times New Roman"/>
          <w:sz w:val="21"/>
          <w:szCs w:val="21"/>
        </w:rPr>
      </w:pPr>
    </w:p>
    <w:p w14:paraId="1078BBD4" w14:textId="77777777" w:rsidR="009C76EE" w:rsidRPr="009C76EE" w:rsidRDefault="009C76EE" w:rsidP="009C76EE">
      <w:pPr>
        <w:pStyle w:val="NormalWeb"/>
        <w:spacing w:before="0" w:beforeAutospacing="0" w:after="0" w:afterAutospacing="0"/>
        <w:jc w:val="both"/>
        <w:rPr>
          <w:rFonts w:ascii="Times New Roman" w:hAnsi="Times New Roman"/>
          <w:sz w:val="21"/>
          <w:szCs w:val="21"/>
        </w:rPr>
      </w:pPr>
      <w:r w:rsidRPr="009C76EE">
        <w:rPr>
          <w:rFonts w:ascii="Times New Roman" w:hAnsi="Times New Roman"/>
          <w:sz w:val="21"/>
          <w:szCs w:val="21"/>
        </w:rPr>
        <w:t>Funding for the NIDILRR supports research and development, capacity building, and knowledge translation in the key life domains of employment, participation and community integration, and health and function as well as disability demographics and assistive technology. All of NIDILRR’s efforts are aimed at improving the lives of individuals with disabilities from birth through adulthood.</w:t>
      </w:r>
    </w:p>
    <w:p w14:paraId="02CA7DC0" w14:textId="77777777" w:rsidR="009C76EE" w:rsidRPr="009C76EE" w:rsidRDefault="009C76EE" w:rsidP="009C76EE">
      <w:pPr>
        <w:pStyle w:val="NormalWeb"/>
        <w:spacing w:before="0" w:beforeAutospacing="0" w:after="0" w:afterAutospacing="0"/>
        <w:rPr>
          <w:rFonts w:ascii="Times New Roman" w:hAnsi="Times New Roman"/>
          <w:sz w:val="21"/>
          <w:szCs w:val="21"/>
        </w:rPr>
      </w:pPr>
    </w:p>
    <w:p w14:paraId="2D46D809" w14:textId="77777777" w:rsidR="009C76EE" w:rsidRPr="009C76EE" w:rsidRDefault="009C76EE" w:rsidP="009C76EE">
      <w:pPr>
        <w:jc w:val="both"/>
        <w:rPr>
          <w:rFonts w:ascii="Times New Roman" w:hAnsi="Times New Roman" w:cs="Times New Roman"/>
          <w:sz w:val="21"/>
          <w:szCs w:val="21"/>
        </w:rPr>
      </w:pPr>
      <w:r w:rsidRPr="009C76EE">
        <w:rPr>
          <w:rFonts w:ascii="Times New Roman" w:hAnsi="Times New Roman" w:cs="Times New Roman"/>
          <w:sz w:val="21"/>
          <w:szCs w:val="21"/>
        </w:rPr>
        <w:t>ARN strongly supports the work being done by the NIDILRR at ACL and its contribution to improving rehabilitation medicine. NIDILRR's work helps to integrate disability research into broader federal healthcare, science, and technology policy</w:t>
      </w:r>
      <w:r>
        <w:rPr>
          <w:rFonts w:ascii="Times New Roman" w:hAnsi="Times New Roman" w:cs="Times New Roman"/>
          <w:sz w:val="21"/>
          <w:szCs w:val="21"/>
        </w:rPr>
        <w:t>.</w:t>
      </w:r>
    </w:p>
    <w:p w14:paraId="11DAAE56" w14:textId="13C7CD8B" w:rsidR="009C76EE" w:rsidRDefault="009C76EE" w:rsidP="009C76EE">
      <w:pPr>
        <w:jc w:val="both"/>
        <w:rPr>
          <w:rFonts w:ascii="Times New Roman" w:hAnsi="Times New Roman" w:cs="Times New Roman"/>
        </w:rPr>
      </w:pPr>
      <w:r w:rsidRPr="009C76EE">
        <w:rPr>
          <w:rFonts w:ascii="Times New Roman" w:hAnsi="Times New Roman" w:cs="Times New Roman"/>
          <w:b/>
          <w:sz w:val="21"/>
          <w:szCs w:val="21"/>
          <w:u w:val="single"/>
        </w:rPr>
        <w:t>Recommendation</w:t>
      </w:r>
      <w:r w:rsidRPr="009C76EE">
        <w:rPr>
          <w:rFonts w:ascii="Times New Roman" w:hAnsi="Times New Roman" w:cs="Times New Roman"/>
          <w:b/>
          <w:sz w:val="21"/>
          <w:szCs w:val="21"/>
        </w:rPr>
        <w:t xml:space="preserve">:  </w:t>
      </w:r>
      <w:r w:rsidRPr="0016324C">
        <w:rPr>
          <w:rFonts w:ascii="Times New Roman" w:hAnsi="Times New Roman" w:cs="Times New Roman"/>
          <w:sz w:val="21"/>
          <w:szCs w:val="21"/>
        </w:rPr>
        <w:t xml:space="preserve">ARN </w:t>
      </w:r>
      <w:r w:rsidR="00555147" w:rsidRPr="0016324C">
        <w:rPr>
          <w:rFonts w:ascii="Times New Roman" w:hAnsi="Times New Roman" w:cs="Times New Roman"/>
          <w:sz w:val="21"/>
          <w:szCs w:val="21"/>
        </w:rPr>
        <w:t xml:space="preserve">respectfully requests </w:t>
      </w:r>
      <w:r w:rsidR="00743C4B" w:rsidRPr="00743C4B">
        <w:rPr>
          <w:rFonts w:ascii="Times New Roman" w:hAnsi="Times New Roman" w:cs="Times New Roman"/>
          <w:sz w:val="21"/>
          <w:szCs w:val="21"/>
        </w:rPr>
        <w:t>$</w:t>
      </w:r>
      <w:r w:rsidR="00743C4B" w:rsidRPr="00BA1622">
        <w:rPr>
          <w:rFonts w:ascii="Times New Roman" w:hAnsi="Times New Roman" w:cs="Times New Roman"/>
          <w:sz w:val="21"/>
          <w:szCs w:val="21"/>
        </w:rPr>
        <w:t>1</w:t>
      </w:r>
      <w:r w:rsidR="00BA1622" w:rsidRPr="00BA1622">
        <w:rPr>
          <w:rFonts w:ascii="Times New Roman" w:hAnsi="Times New Roman" w:cs="Times New Roman"/>
          <w:sz w:val="21"/>
          <w:szCs w:val="21"/>
        </w:rPr>
        <w:t>23</w:t>
      </w:r>
      <w:r w:rsidR="00555147" w:rsidRPr="0016324C">
        <w:rPr>
          <w:rFonts w:ascii="Times New Roman" w:hAnsi="Times New Roman" w:cs="Times New Roman"/>
          <w:sz w:val="21"/>
          <w:szCs w:val="21"/>
        </w:rPr>
        <w:t xml:space="preserve"> million in funding for NIDILRR</w:t>
      </w:r>
      <w:r w:rsidRPr="0016324C">
        <w:rPr>
          <w:rFonts w:ascii="Times New Roman" w:hAnsi="Times New Roman" w:cs="Times New Roman"/>
          <w:sz w:val="21"/>
          <w:szCs w:val="21"/>
        </w:rPr>
        <w:t xml:space="preserve"> </w:t>
      </w:r>
      <w:r w:rsidR="00D369E4">
        <w:rPr>
          <w:rFonts w:ascii="Times New Roman" w:hAnsi="Times New Roman" w:cs="Times New Roman"/>
          <w:sz w:val="21"/>
          <w:szCs w:val="21"/>
        </w:rPr>
        <w:t>in FY 202</w:t>
      </w:r>
      <w:r w:rsidR="007C0F12">
        <w:rPr>
          <w:rFonts w:ascii="Times New Roman" w:hAnsi="Times New Roman" w:cs="Times New Roman"/>
          <w:sz w:val="21"/>
          <w:szCs w:val="21"/>
        </w:rPr>
        <w:t>4</w:t>
      </w:r>
      <w:r w:rsidR="00555147" w:rsidRPr="0016324C">
        <w:rPr>
          <w:rFonts w:ascii="Times New Roman" w:hAnsi="Times New Roman" w:cs="Times New Roman"/>
          <w:sz w:val="21"/>
          <w:szCs w:val="21"/>
        </w:rPr>
        <w:t xml:space="preserve"> to support research and development, capacity building, and knowledge translation in the life domains of employment, participation and community integration, and health and function as well as disability demographics and assistive technology and the ADA National Network.</w:t>
      </w:r>
      <w:r w:rsidR="00555147" w:rsidRPr="00555147">
        <w:rPr>
          <w:rFonts w:ascii="Times New Roman" w:hAnsi="Times New Roman" w:cs="Times New Roman"/>
          <w:sz w:val="21"/>
          <w:szCs w:val="21"/>
        </w:rPr>
        <w:t xml:space="preserve"> </w:t>
      </w:r>
    </w:p>
    <w:p w14:paraId="0D5ED44A" w14:textId="02A30894" w:rsidR="009C76EE" w:rsidRPr="009C76EE" w:rsidRDefault="00D369E4" w:rsidP="00D369E4">
      <w:pPr>
        <w:jc w:val="both"/>
        <w:rPr>
          <w:rFonts w:ascii="Times New Roman" w:hAnsi="Times New Roman" w:cs="Times New Roman"/>
        </w:rPr>
      </w:pPr>
      <w:r w:rsidRPr="009C76EE">
        <w:rPr>
          <w:rFonts w:ascii="Times New Roman" w:hAnsi="Times New Roman" w:cs="Times New Roman"/>
          <w:i/>
          <w:sz w:val="21"/>
          <w:szCs w:val="21"/>
        </w:rPr>
        <w:t>If you have additional questions about these issues please contact ARN’s Health Policy Assoc</w:t>
      </w:r>
      <w:r>
        <w:rPr>
          <w:rFonts w:ascii="Times New Roman" w:hAnsi="Times New Roman" w:cs="Times New Roman"/>
          <w:i/>
          <w:sz w:val="21"/>
          <w:szCs w:val="21"/>
        </w:rPr>
        <w:t xml:space="preserve">iate, Jeremy Scott (202/872-6734 or </w:t>
      </w:r>
      <w:hyperlink r:id="rId7" w:history="1">
        <w:r w:rsidR="00BA1622">
          <w:rPr>
            <w:rStyle w:val="Hyperlink"/>
          </w:rPr>
          <w:t>mailto:Jeremy.Scott@PowersLaw.com</w:t>
        </w:r>
      </w:hyperlink>
      <w:r>
        <w:rPr>
          <w:rFonts w:ascii="Times New Roman" w:hAnsi="Times New Roman" w:cs="Times New Roman"/>
          <w:i/>
          <w:sz w:val="21"/>
          <w:szCs w:val="21"/>
        </w:rPr>
        <w:t xml:space="preserve"> </w:t>
      </w:r>
      <w:hyperlink r:id="rId8" w:history="1">
        <w:r w:rsidR="005E655E" w:rsidRPr="00336657">
          <w:rPr>
            <w:rStyle w:val="Hyperlink"/>
            <w:rFonts w:ascii="Times New Roman" w:hAnsi="Times New Roman" w:cs="Times New Roman"/>
            <w:i/>
            <w:sz w:val="21"/>
            <w:szCs w:val="21"/>
          </w:rPr>
          <w:t>jscott@dc-crd.com</w:t>
        </w:r>
      </w:hyperlink>
      <w:r>
        <w:rPr>
          <w:rFonts w:ascii="Times New Roman" w:hAnsi="Times New Roman" w:cs="Times New Roman"/>
          <w:i/>
          <w:sz w:val="21"/>
          <w:szCs w:val="21"/>
        </w:rPr>
        <w:t xml:space="preserve">). </w:t>
      </w:r>
    </w:p>
    <w:sectPr w:rsidR="009C76EE" w:rsidRPr="009C76EE" w:rsidSect="000035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D79D" w14:textId="77777777" w:rsidR="007048E8" w:rsidRDefault="007048E8" w:rsidP="007048E8">
      <w:pPr>
        <w:spacing w:after="0" w:line="240" w:lineRule="auto"/>
      </w:pPr>
      <w:r>
        <w:separator/>
      </w:r>
    </w:p>
  </w:endnote>
  <w:endnote w:type="continuationSeparator" w:id="0">
    <w:p w14:paraId="67FADF4B" w14:textId="77777777" w:rsidR="007048E8" w:rsidRDefault="007048E8" w:rsidP="00704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0EA6" w14:textId="500A945A" w:rsidR="007048E8" w:rsidRPr="00D369E4" w:rsidRDefault="00477274">
    <w:pPr>
      <w:pStyle w:val="Footer"/>
    </w:pPr>
    <w:r w:rsidRPr="00D369E4">
      <w:rPr>
        <w:noProof/>
      </w:rPr>
      <w:drawing>
        <wp:inline distT="0" distB="0" distL="0" distR="0" wp14:anchorId="11D406BD" wp14:editId="0E133410">
          <wp:extent cx="5943600" cy="160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N_Letterhead_2013_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600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C712E" w14:textId="77777777" w:rsidR="007048E8" w:rsidRDefault="007048E8" w:rsidP="007048E8">
      <w:pPr>
        <w:spacing w:after="0" w:line="240" w:lineRule="auto"/>
        <w:rPr>
          <w:noProof/>
        </w:rPr>
      </w:pPr>
      <w:r>
        <w:rPr>
          <w:noProof/>
        </w:rPr>
        <w:separator/>
      </w:r>
    </w:p>
  </w:footnote>
  <w:footnote w:type="continuationSeparator" w:id="0">
    <w:p w14:paraId="0B3255E5" w14:textId="77777777" w:rsidR="007048E8" w:rsidRDefault="007048E8" w:rsidP="00704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5905" w14:textId="40DC6F67" w:rsidR="00D369E4" w:rsidRDefault="008E6E1D">
    <w:pPr>
      <w:pStyle w:val="Header"/>
    </w:pPr>
    <w:r>
      <w:rPr>
        <w:noProof/>
      </w:rPr>
      <w:drawing>
        <wp:anchor distT="0" distB="0" distL="114300" distR="114300" simplePos="0" relativeHeight="251659264" behindDoc="0" locked="0" layoutInCell="1" allowOverlap="1" wp14:anchorId="63AAAA7E" wp14:editId="483D9220">
          <wp:simplePos x="0" y="0"/>
          <wp:positionH relativeFrom="column">
            <wp:posOffset>0</wp:posOffset>
          </wp:positionH>
          <wp:positionV relativeFrom="paragraph">
            <wp:posOffset>-260350</wp:posOffset>
          </wp:positionV>
          <wp:extent cx="2686050" cy="1145321"/>
          <wp:effectExtent l="0" t="0" r="0" b="0"/>
          <wp:wrapSquare wrapText="bothSides"/>
          <wp:docPr id="4" name="Picture 4" descr="C:\Users\rfrank\AppData\Local\Microsoft\Windows\Temporary Internet Files\Content.Word\ARNLogo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frank\AppData\Local\Microsoft\Windows\Temporary Internet Files\Content.Word\ARNLogo_typ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6050" cy="114532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5778"/>
    <w:multiLevelType w:val="singleLevel"/>
    <w:tmpl w:val="9F642D7E"/>
    <w:lvl w:ilvl="0">
      <w:start w:val="5"/>
      <w:numFmt w:val="decimal"/>
      <w:lvlText w:val="%1."/>
      <w:lvlJc w:val="left"/>
      <w:pPr>
        <w:tabs>
          <w:tab w:val="num" w:pos="950"/>
        </w:tabs>
        <w:ind w:left="950" w:hanging="465"/>
      </w:pPr>
    </w:lvl>
  </w:abstractNum>
  <w:abstractNum w:abstractNumId="1" w15:restartNumberingAfterBreak="0">
    <w:nsid w:val="1D382572"/>
    <w:multiLevelType w:val="singleLevel"/>
    <w:tmpl w:val="118C95B2"/>
    <w:lvl w:ilvl="0">
      <w:start w:val="1"/>
      <w:numFmt w:val="lowerLetter"/>
      <w:lvlText w:val="%1."/>
      <w:lvlJc w:val="left"/>
      <w:pPr>
        <w:tabs>
          <w:tab w:val="num" w:pos="360"/>
        </w:tabs>
        <w:ind w:left="360" w:hanging="360"/>
      </w:pPr>
    </w:lvl>
  </w:abstractNum>
  <w:abstractNum w:abstractNumId="2" w15:restartNumberingAfterBreak="0">
    <w:nsid w:val="25881730"/>
    <w:multiLevelType w:val="hybridMultilevel"/>
    <w:tmpl w:val="66A42FB6"/>
    <w:lvl w:ilvl="0" w:tplc="13B442EA">
      <w:start w:val="1"/>
      <w:numFmt w:val="lowerLetter"/>
      <w:lvlText w:val="%1."/>
      <w:lvlJc w:val="left"/>
      <w:pPr>
        <w:tabs>
          <w:tab w:val="num" w:pos="1416"/>
        </w:tabs>
        <w:ind w:left="1416" w:hanging="465"/>
      </w:pPr>
    </w:lvl>
    <w:lvl w:ilvl="1" w:tplc="04090019">
      <w:start w:val="1"/>
      <w:numFmt w:val="lowerLetter"/>
      <w:lvlText w:val="%2."/>
      <w:lvlJc w:val="left"/>
      <w:pPr>
        <w:tabs>
          <w:tab w:val="num" w:pos="1906"/>
        </w:tabs>
        <w:ind w:left="1906" w:hanging="360"/>
      </w:pPr>
    </w:lvl>
    <w:lvl w:ilvl="2" w:tplc="0409001B">
      <w:start w:val="1"/>
      <w:numFmt w:val="lowerRoman"/>
      <w:lvlText w:val="%3."/>
      <w:lvlJc w:val="right"/>
      <w:pPr>
        <w:tabs>
          <w:tab w:val="num" w:pos="2626"/>
        </w:tabs>
        <w:ind w:left="2626" w:hanging="180"/>
      </w:pPr>
    </w:lvl>
    <w:lvl w:ilvl="3" w:tplc="0409000F">
      <w:start w:val="1"/>
      <w:numFmt w:val="decimal"/>
      <w:lvlText w:val="%4."/>
      <w:lvlJc w:val="left"/>
      <w:pPr>
        <w:tabs>
          <w:tab w:val="num" w:pos="3346"/>
        </w:tabs>
        <w:ind w:left="3346" w:hanging="360"/>
      </w:pPr>
    </w:lvl>
    <w:lvl w:ilvl="4" w:tplc="04090019">
      <w:start w:val="1"/>
      <w:numFmt w:val="lowerLetter"/>
      <w:lvlText w:val="%5."/>
      <w:lvlJc w:val="left"/>
      <w:pPr>
        <w:tabs>
          <w:tab w:val="num" w:pos="4066"/>
        </w:tabs>
        <w:ind w:left="4066" w:hanging="360"/>
      </w:pPr>
    </w:lvl>
    <w:lvl w:ilvl="5" w:tplc="0409001B">
      <w:start w:val="1"/>
      <w:numFmt w:val="lowerRoman"/>
      <w:lvlText w:val="%6."/>
      <w:lvlJc w:val="right"/>
      <w:pPr>
        <w:tabs>
          <w:tab w:val="num" w:pos="4786"/>
        </w:tabs>
        <w:ind w:left="4786" w:hanging="180"/>
      </w:pPr>
    </w:lvl>
    <w:lvl w:ilvl="6" w:tplc="0409000F">
      <w:start w:val="1"/>
      <w:numFmt w:val="decimal"/>
      <w:lvlText w:val="%7."/>
      <w:lvlJc w:val="left"/>
      <w:pPr>
        <w:tabs>
          <w:tab w:val="num" w:pos="5506"/>
        </w:tabs>
        <w:ind w:left="5506" w:hanging="360"/>
      </w:pPr>
    </w:lvl>
    <w:lvl w:ilvl="7" w:tplc="04090019">
      <w:start w:val="1"/>
      <w:numFmt w:val="lowerLetter"/>
      <w:lvlText w:val="%8."/>
      <w:lvlJc w:val="left"/>
      <w:pPr>
        <w:tabs>
          <w:tab w:val="num" w:pos="6226"/>
        </w:tabs>
        <w:ind w:left="6226" w:hanging="360"/>
      </w:pPr>
    </w:lvl>
    <w:lvl w:ilvl="8" w:tplc="0409001B">
      <w:start w:val="1"/>
      <w:numFmt w:val="lowerRoman"/>
      <w:lvlText w:val="%9."/>
      <w:lvlJc w:val="right"/>
      <w:pPr>
        <w:tabs>
          <w:tab w:val="num" w:pos="6946"/>
        </w:tabs>
        <w:ind w:left="6946" w:hanging="180"/>
      </w:pPr>
    </w:lvl>
  </w:abstractNum>
  <w:abstractNum w:abstractNumId="3" w15:restartNumberingAfterBreak="0">
    <w:nsid w:val="32F06B45"/>
    <w:multiLevelType w:val="singleLevel"/>
    <w:tmpl w:val="C8CCB5C2"/>
    <w:lvl w:ilvl="0">
      <w:start w:val="1"/>
      <w:numFmt w:val="lowerLetter"/>
      <w:lvlText w:val="%1."/>
      <w:lvlJc w:val="left"/>
      <w:pPr>
        <w:tabs>
          <w:tab w:val="num" w:pos="360"/>
        </w:tabs>
        <w:ind w:left="360" w:hanging="360"/>
      </w:pPr>
    </w:lvl>
  </w:abstractNum>
  <w:abstractNum w:abstractNumId="4" w15:restartNumberingAfterBreak="0">
    <w:nsid w:val="36337D54"/>
    <w:multiLevelType w:val="singleLevel"/>
    <w:tmpl w:val="1BCE27E4"/>
    <w:lvl w:ilvl="0">
      <w:start w:val="14"/>
      <w:numFmt w:val="decimal"/>
      <w:lvlText w:val="%1."/>
      <w:lvlJc w:val="left"/>
      <w:pPr>
        <w:tabs>
          <w:tab w:val="num" w:pos="950"/>
        </w:tabs>
        <w:ind w:left="950" w:hanging="465"/>
      </w:pPr>
    </w:lvl>
  </w:abstractNum>
  <w:abstractNum w:abstractNumId="5" w15:restartNumberingAfterBreak="0">
    <w:nsid w:val="3A563B6B"/>
    <w:multiLevelType w:val="hybridMultilevel"/>
    <w:tmpl w:val="51E88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FA5FAA"/>
    <w:multiLevelType w:val="multilevel"/>
    <w:tmpl w:val="A146A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5C44F1F"/>
    <w:multiLevelType w:val="singleLevel"/>
    <w:tmpl w:val="AD589346"/>
    <w:lvl w:ilvl="0">
      <w:start w:val="10"/>
      <w:numFmt w:val="decimal"/>
      <w:lvlText w:val="%1."/>
      <w:lvlJc w:val="left"/>
      <w:pPr>
        <w:tabs>
          <w:tab w:val="num" w:pos="4410"/>
        </w:tabs>
        <w:ind w:left="4410" w:hanging="360"/>
      </w:pPr>
    </w:lvl>
  </w:abstractNum>
  <w:num w:numId="1" w16cid:durableId="171523407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8648570">
    <w:abstractNumId w:val="0"/>
    <w:lvlOverride w:ilvl="0">
      <w:startOverride w:val="5"/>
    </w:lvlOverride>
  </w:num>
  <w:num w:numId="3" w16cid:durableId="5192044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4166143">
    <w:abstractNumId w:val="1"/>
    <w:lvlOverride w:ilvl="0">
      <w:startOverride w:val="1"/>
    </w:lvlOverride>
  </w:num>
  <w:num w:numId="5" w16cid:durableId="642126018">
    <w:abstractNumId w:val="7"/>
    <w:lvlOverride w:ilvl="0">
      <w:startOverride w:val="10"/>
    </w:lvlOverride>
  </w:num>
  <w:num w:numId="6" w16cid:durableId="346292985">
    <w:abstractNumId w:val="3"/>
    <w:lvlOverride w:ilvl="0">
      <w:startOverride w:val="1"/>
    </w:lvlOverride>
  </w:num>
  <w:num w:numId="7" w16cid:durableId="1104761852">
    <w:abstractNumId w:val="4"/>
    <w:lvlOverride w:ilvl="0">
      <w:startOverride w:val="14"/>
    </w:lvlOverride>
  </w:num>
  <w:num w:numId="8" w16cid:durableId="318577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E8"/>
    <w:rsid w:val="0000353E"/>
    <w:rsid w:val="00072D39"/>
    <w:rsid w:val="00115574"/>
    <w:rsid w:val="001158D0"/>
    <w:rsid w:val="0016324C"/>
    <w:rsid w:val="00236CA2"/>
    <w:rsid w:val="00283059"/>
    <w:rsid w:val="002835BC"/>
    <w:rsid w:val="0042239C"/>
    <w:rsid w:val="00477274"/>
    <w:rsid w:val="004B3D3B"/>
    <w:rsid w:val="004F6199"/>
    <w:rsid w:val="00555147"/>
    <w:rsid w:val="00597580"/>
    <w:rsid w:val="005D52FE"/>
    <w:rsid w:val="005E5EAF"/>
    <w:rsid w:val="005E655E"/>
    <w:rsid w:val="007048E8"/>
    <w:rsid w:val="00743C4B"/>
    <w:rsid w:val="007C0F12"/>
    <w:rsid w:val="007E2806"/>
    <w:rsid w:val="007E2817"/>
    <w:rsid w:val="008E6E1D"/>
    <w:rsid w:val="009174E5"/>
    <w:rsid w:val="00931118"/>
    <w:rsid w:val="009C3DC9"/>
    <w:rsid w:val="009C76EE"/>
    <w:rsid w:val="00A41BC5"/>
    <w:rsid w:val="00AD1C21"/>
    <w:rsid w:val="00AD34CC"/>
    <w:rsid w:val="00B36AF4"/>
    <w:rsid w:val="00B47654"/>
    <w:rsid w:val="00BA1622"/>
    <w:rsid w:val="00BE1A5C"/>
    <w:rsid w:val="00C466FA"/>
    <w:rsid w:val="00D369E4"/>
    <w:rsid w:val="00D82A6C"/>
    <w:rsid w:val="00E26F22"/>
    <w:rsid w:val="00EB0714"/>
    <w:rsid w:val="00F6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73CE977"/>
  <w15:docId w15:val="{D9A19929-8290-4F98-A2C8-3E78A215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66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D52FE"/>
    <w:pPr>
      <w:keepNext/>
      <w:widowControl w:val="0"/>
      <w:tabs>
        <w:tab w:val="left" w:pos="1890"/>
      </w:tabs>
      <w:spacing w:after="0" w:line="240" w:lineRule="auto"/>
      <w:outlineLvl w:val="2"/>
    </w:pPr>
    <w:rPr>
      <w:rFonts w:ascii="Times New Roman" w:eastAsia="Times New Roman" w:hAnsi="Times New Roman" w:cs="Times New Roman"/>
      <w:b/>
      <w:snapToGrid w:val="0"/>
      <w:sz w:val="24"/>
      <w:szCs w:val="20"/>
    </w:rPr>
  </w:style>
  <w:style w:type="paragraph" w:styleId="Heading4">
    <w:name w:val="heading 4"/>
    <w:basedOn w:val="Normal"/>
    <w:next w:val="Normal"/>
    <w:link w:val="Heading4Char"/>
    <w:qFormat/>
    <w:rsid w:val="005D52FE"/>
    <w:pPr>
      <w:keepNext/>
      <w:widowControl w:val="0"/>
      <w:spacing w:after="0" w:line="240" w:lineRule="auto"/>
      <w:outlineLvl w:val="3"/>
    </w:pPr>
    <w:rPr>
      <w:rFonts w:ascii="Times New Roman" w:eastAsia="Times New Roman" w:hAnsi="Times New Roman" w:cs="Times New Roman"/>
      <w:b/>
      <w:snapToGrid w:val="0"/>
      <w:sz w:val="24"/>
      <w:szCs w:val="20"/>
      <w:u w:val="single"/>
    </w:rPr>
  </w:style>
  <w:style w:type="paragraph" w:styleId="Heading5">
    <w:name w:val="heading 5"/>
    <w:basedOn w:val="Normal"/>
    <w:next w:val="Normal"/>
    <w:link w:val="Heading5Char"/>
    <w:qFormat/>
    <w:rsid w:val="005D52FE"/>
    <w:pPr>
      <w:keepNext/>
      <w:widowControl w:val="0"/>
      <w:spacing w:after="0" w:line="240" w:lineRule="auto"/>
      <w:outlineLvl w:val="4"/>
    </w:pPr>
    <w:rPr>
      <w:rFonts w:ascii="Times New Roman" w:eastAsia="Times New Roman" w:hAnsi="Times New Roman" w:cs="Times New Roman"/>
      <w:b/>
      <w:snapToGrid w:val="0"/>
      <w:szCs w:val="20"/>
    </w:rPr>
  </w:style>
  <w:style w:type="paragraph" w:styleId="Heading7">
    <w:name w:val="heading 7"/>
    <w:basedOn w:val="Normal"/>
    <w:next w:val="Normal"/>
    <w:link w:val="Heading7Char"/>
    <w:qFormat/>
    <w:rsid w:val="005D52FE"/>
    <w:pPr>
      <w:keepNext/>
      <w:widowControl w:val="0"/>
      <w:spacing w:after="0" w:line="240" w:lineRule="auto"/>
      <w:outlineLvl w:val="6"/>
    </w:pPr>
    <w:rPr>
      <w:rFonts w:ascii="Verdana" w:eastAsia="Times New Roman" w:hAnsi="Verdana" w:cs="Times New Roman"/>
      <w:b/>
      <w:bC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8E8"/>
  </w:style>
  <w:style w:type="paragraph" w:styleId="Footer">
    <w:name w:val="footer"/>
    <w:basedOn w:val="Normal"/>
    <w:link w:val="FooterChar"/>
    <w:uiPriority w:val="99"/>
    <w:unhideWhenUsed/>
    <w:rsid w:val="00704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8E8"/>
  </w:style>
  <w:style w:type="paragraph" w:styleId="BalloonText">
    <w:name w:val="Balloon Text"/>
    <w:basedOn w:val="Normal"/>
    <w:link w:val="BalloonTextChar"/>
    <w:uiPriority w:val="99"/>
    <w:semiHidden/>
    <w:unhideWhenUsed/>
    <w:rsid w:val="0070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8E8"/>
    <w:rPr>
      <w:rFonts w:ascii="Tahoma" w:hAnsi="Tahoma" w:cs="Tahoma"/>
      <w:sz w:val="16"/>
      <w:szCs w:val="16"/>
    </w:rPr>
  </w:style>
  <w:style w:type="character" w:styleId="Hyperlink">
    <w:name w:val="Hyperlink"/>
    <w:basedOn w:val="DefaultParagraphFont"/>
    <w:unhideWhenUsed/>
    <w:rsid w:val="001158D0"/>
    <w:rPr>
      <w:strike w:val="0"/>
      <w:dstrike w:val="0"/>
      <w:color w:val="008080"/>
      <w:u w:val="none"/>
      <w:effect w:val="none"/>
    </w:rPr>
  </w:style>
  <w:style w:type="paragraph" w:styleId="NormalWeb">
    <w:name w:val="Normal (Web)"/>
    <w:basedOn w:val="Normal"/>
    <w:unhideWhenUsed/>
    <w:rsid w:val="001158D0"/>
    <w:pPr>
      <w:spacing w:before="100" w:beforeAutospacing="1" w:after="100" w:afterAutospacing="1" w:line="240" w:lineRule="auto"/>
    </w:pPr>
    <w:rPr>
      <w:rFonts w:ascii="Verdana" w:eastAsia="Times New Roman" w:hAnsi="Verdana" w:cs="Times New Roman"/>
      <w:sz w:val="18"/>
      <w:szCs w:val="18"/>
    </w:rPr>
  </w:style>
  <w:style w:type="character" w:customStyle="1" w:styleId="Heading3Char">
    <w:name w:val="Heading 3 Char"/>
    <w:basedOn w:val="DefaultParagraphFont"/>
    <w:link w:val="Heading3"/>
    <w:rsid w:val="005D52FE"/>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5D52FE"/>
    <w:rPr>
      <w:rFonts w:ascii="Times New Roman" w:eastAsia="Times New Roman" w:hAnsi="Times New Roman" w:cs="Times New Roman"/>
      <w:b/>
      <w:snapToGrid w:val="0"/>
      <w:sz w:val="24"/>
      <w:szCs w:val="20"/>
      <w:u w:val="single"/>
    </w:rPr>
  </w:style>
  <w:style w:type="character" w:customStyle="1" w:styleId="Heading5Char">
    <w:name w:val="Heading 5 Char"/>
    <w:basedOn w:val="DefaultParagraphFont"/>
    <w:link w:val="Heading5"/>
    <w:rsid w:val="005D52FE"/>
    <w:rPr>
      <w:rFonts w:ascii="Times New Roman" w:eastAsia="Times New Roman" w:hAnsi="Times New Roman" w:cs="Times New Roman"/>
      <w:b/>
      <w:snapToGrid w:val="0"/>
      <w:szCs w:val="20"/>
    </w:rPr>
  </w:style>
  <w:style w:type="character" w:customStyle="1" w:styleId="Heading7Char">
    <w:name w:val="Heading 7 Char"/>
    <w:basedOn w:val="DefaultParagraphFont"/>
    <w:link w:val="Heading7"/>
    <w:rsid w:val="005D52FE"/>
    <w:rPr>
      <w:rFonts w:ascii="Verdana" w:eastAsia="Times New Roman" w:hAnsi="Verdana" w:cs="Times New Roman"/>
      <w:b/>
      <w:bCs/>
      <w:snapToGrid w:val="0"/>
      <w:sz w:val="20"/>
      <w:szCs w:val="20"/>
    </w:rPr>
  </w:style>
  <w:style w:type="paragraph" w:customStyle="1" w:styleId="PageXofY">
    <w:name w:val="Page X of Y"/>
    <w:rsid w:val="005D52FE"/>
    <w:pPr>
      <w:widowControl w:val="0"/>
      <w:spacing w:after="0" w:line="240" w:lineRule="auto"/>
    </w:pPr>
    <w:rPr>
      <w:rFonts w:ascii="Times New Roman" w:eastAsia="Times New Roman" w:hAnsi="Times New Roman" w:cs="Times New Roman"/>
      <w:snapToGrid w:val="0"/>
      <w:sz w:val="20"/>
      <w:szCs w:val="20"/>
    </w:rPr>
  </w:style>
  <w:style w:type="paragraph" w:styleId="BodyText">
    <w:name w:val="Body Text"/>
    <w:basedOn w:val="Normal"/>
    <w:link w:val="BodyTextChar"/>
    <w:rsid w:val="005D52FE"/>
    <w:pPr>
      <w:widowControl w:val="0"/>
      <w:tabs>
        <w:tab w:val="left" w:pos="720"/>
        <w:tab w:val="left" w:pos="1872"/>
        <w:tab w:val="left" w:pos="2592"/>
        <w:tab w:val="left" w:pos="5040"/>
        <w:tab w:val="left" w:pos="7200"/>
      </w:tabs>
      <w:spacing w:after="0" w:line="-280" w:lineRule="auto"/>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rsid w:val="005D52FE"/>
    <w:rPr>
      <w:rFonts w:ascii="Times New Roman" w:eastAsia="Times New Roman" w:hAnsi="Times New Roman" w:cs="Times New Roman"/>
      <w:snapToGrid w:val="0"/>
      <w:szCs w:val="20"/>
    </w:rPr>
  </w:style>
  <w:style w:type="character" w:customStyle="1" w:styleId="Heading1Char">
    <w:name w:val="Heading 1 Char"/>
    <w:basedOn w:val="DefaultParagraphFont"/>
    <w:link w:val="Heading1"/>
    <w:uiPriority w:val="9"/>
    <w:rsid w:val="00C466FA"/>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C466FA"/>
    <w:pPr>
      <w:spacing w:after="120" w:line="480" w:lineRule="auto"/>
    </w:pPr>
  </w:style>
  <w:style w:type="character" w:customStyle="1" w:styleId="BodyText2Char">
    <w:name w:val="Body Text 2 Char"/>
    <w:basedOn w:val="DefaultParagraphFont"/>
    <w:link w:val="BodyText2"/>
    <w:uiPriority w:val="99"/>
    <w:semiHidden/>
    <w:rsid w:val="00C466FA"/>
  </w:style>
  <w:style w:type="paragraph" w:styleId="BodyTextIndent2">
    <w:name w:val="Body Text Indent 2"/>
    <w:basedOn w:val="Normal"/>
    <w:link w:val="BodyTextIndent2Char"/>
    <w:uiPriority w:val="99"/>
    <w:semiHidden/>
    <w:unhideWhenUsed/>
    <w:rsid w:val="00C466FA"/>
    <w:pPr>
      <w:spacing w:after="120" w:line="480" w:lineRule="auto"/>
      <w:ind w:left="360"/>
    </w:pPr>
  </w:style>
  <w:style w:type="character" w:customStyle="1" w:styleId="BodyTextIndent2Char">
    <w:name w:val="Body Text Indent 2 Char"/>
    <w:basedOn w:val="DefaultParagraphFont"/>
    <w:link w:val="BodyTextIndent2"/>
    <w:uiPriority w:val="99"/>
    <w:semiHidden/>
    <w:rsid w:val="00C466FA"/>
  </w:style>
  <w:style w:type="paragraph" w:styleId="BodyTextIndent3">
    <w:name w:val="Body Text Indent 3"/>
    <w:basedOn w:val="Normal"/>
    <w:link w:val="BodyTextIndent3Char"/>
    <w:uiPriority w:val="99"/>
    <w:semiHidden/>
    <w:unhideWhenUsed/>
    <w:rsid w:val="00C466F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466FA"/>
    <w:rPr>
      <w:sz w:val="16"/>
      <w:szCs w:val="16"/>
    </w:rPr>
  </w:style>
  <w:style w:type="character" w:styleId="UnresolvedMention">
    <w:name w:val="Unresolved Mention"/>
    <w:basedOn w:val="DefaultParagraphFont"/>
    <w:uiPriority w:val="99"/>
    <w:semiHidden/>
    <w:unhideWhenUsed/>
    <w:rsid w:val="005E6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7776">
      <w:bodyDiv w:val="1"/>
      <w:marLeft w:val="0"/>
      <w:marRight w:val="0"/>
      <w:marTop w:val="0"/>
      <w:marBottom w:val="0"/>
      <w:divBdr>
        <w:top w:val="none" w:sz="0" w:space="0" w:color="auto"/>
        <w:left w:val="none" w:sz="0" w:space="0" w:color="auto"/>
        <w:bottom w:val="none" w:sz="0" w:space="0" w:color="auto"/>
        <w:right w:val="none" w:sz="0" w:space="0" w:color="auto"/>
      </w:divBdr>
    </w:div>
    <w:div w:id="389425346">
      <w:bodyDiv w:val="1"/>
      <w:marLeft w:val="0"/>
      <w:marRight w:val="0"/>
      <w:marTop w:val="0"/>
      <w:marBottom w:val="0"/>
      <w:divBdr>
        <w:top w:val="none" w:sz="0" w:space="0" w:color="auto"/>
        <w:left w:val="none" w:sz="0" w:space="0" w:color="auto"/>
        <w:bottom w:val="none" w:sz="0" w:space="0" w:color="auto"/>
        <w:right w:val="none" w:sz="0" w:space="0" w:color="auto"/>
      </w:divBdr>
    </w:div>
    <w:div w:id="537284045">
      <w:bodyDiv w:val="1"/>
      <w:marLeft w:val="0"/>
      <w:marRight w:val="0"/>
      <w:marTop w:val="0"/>
      <w:marBottom w:val="0"/>
      <w:divBdr>
        <w:top w:val="none" w:sz="0" w:space="0" w:color="auto"/>
        <w:left w:val="none" w:sz="0" w:space="0" w:color="auto"/>
        <w:bottom w:val="none" w:sz="0" w:space="0" w:color="auto"/>
        <w:right w:val="none" w:sz="0" w:space="0" w:color="auto"/>
      </w:divBdr>
    </w:div>
    <w:div w:id="842931970">
      <w:bodyDiv w:val="1"/>
      <w:marLeft w:val="0"/>
      <w:marRight w:val="0"/>
      <w:marTop w:val="0"/>
      <w:marBottom w:val="0"/>
      <w:divBdr>
        <w:top w:val="none" w:sz="0" w:space="0" w:color="auto"/>
        <w:left w:val="none" w:sz="0" w:space="0" w:color="auto"/>
        <w:bottom w:val="none" w:sz="0" w:space="0" w:color="auto"/>
        <w:right w:val="none" w:sz="0" w:space="0" w:color="auto"/>
      </w:divBdr>
    </w:div>
    <w:div w:id="150130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cott@dc-crd.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Jeremy.Scott@PowersLaw.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18" ma:contentTypeDescription="Create a new document." ma:contentTypeScope="" ma:versionID="78982ec750f42299d0d6866f6eb8c915">
  <xsd:schema xmlns:xsd="http://www.w3.org/2001/XMLSchema" xmlns:xs="http://www.w3.org/2001/XMLSchema" xmlns:p="http://schemas.microsoft.com/office/2006/metadata/properties" xmlns:ns2="5e0533bb-bfdf-45c4-9e5c-1558b0841ffd" xmlns:ns3="9c46be9e-554d-43f0-bc75-21fbb32bf30c" targetNamespace="http://schemas.microsoft.com/office/2006/metadata/properties" ma:root="true" ma:fieldsID="6a27aa69161482c55f5b07791f294a07" ns2:_="" ns3:_="">
    <xsd:import namespace="5e0533bb-bfdf-45c4-9e5c-1558b0841ffd"/>
    <xsd:import namespace="9c46be9e-554d-43f0-bc75-21fbb32bf3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533bb-bfdf-45c4-9e5c-1558b0841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58142a-ebc9-49b0-8bc8-740f00891385}" ma:internalName="TaxCatchAll" ma:showField="CatchAllData" ma:web="5e0533bb-bfdf-45c4-9e5c-1558b0841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383FD4-7DDD-40B9-BD1F-90AB9A52D714}"/>
</file>

<file path=customXml/itemProps2.xml><?xml version="1.0" encoding="utf-8"?>
<ds:datastoreItem xmlns:ds="http://schemas.openxmlformats.org/officeDocument/2006/customXml" ds:itemID="{1398E74D-0BD1-4821-8953-C169544E8175}"/>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2737</Characters>
  <Application>Microsoft Office Word</Application>
  <DocSecurity>0</DocSecurity>
  <PresentationFormat>14|.DOCX</PresentationFormat>
  <Lines>22</Lines>
  <Paragraphs>6</Paragraphs>
  <ScaleCrop>false</ScaleCrop>
  <HeadingPairs>
    <vt:vector size="2" baseType="variant">
      <vt:variant>
        <vt:lpstr>Title</vt:lpstr>
      </vt:variant>
      <vt:variant>
        <vt:i4>1</vt:i4>
      </vt:variant>
    </vt:vector>
  </HeadingPairs>
  <TitlesOfParts>
    <vt:vector size="1" baseType="lpstr">
      <vt:lpstr>Rehabilitation and Nursing Research Issue Brief - 2020 (D0874354).DOCX</vt:lpstr>
    </vt:vector>
  </TitlesOfParts>
  <Company>Hewlett-Packard Company</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and Nursing Research Issue Brief - 2020 (D0874354).DOCX</dc:title>
  <dc:subject>wdNOSTAMP</dc:subject>
  <dc:creator>rfrank</dc:creator>
  <cp:lastModifiedBy>Michaela Hollis</cp:lastModifiedBy>
  <cp:revision>3</cp:revision>
  <cp:lastPrinted>2020-02-25T15:29:00Z</cp:lastPrinted>
  <dcterms:created xsi:type="dcterms:W3CDTF">2023-06-23T17:14:00Z</dcterms:created>
  <dcterms:modified xsi:type="dcterms:W3CDTF">2023-06-23T17:14:00Z</dcterms:modified>
</cp:coreProperties>
</file>